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6F" w:rsidRDefault="00A80A6F" w:rsidP="00A80A6F">
      <w:pPr>
        <w:pStyle w:val="2"/>
        <w:tabs>
          <w:tab w:val="left" w:pos="6495"/>
        </w:tabs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A80A6F" w:rsidRDefault="00A80A6F" w:rsidP="00A80A6F">
      <w:pPr>
        <w:pStyle w:val="2"/>
        <w:tabs>
          <w:tab w:val="left" w:pos="6495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631B6" w:rsidRPr="000443B5" w:rsidRDefault="00E631B6" w:rsidP="00E631B6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0443B5">
        <w:rPr>
          <w:sz w:val="28"/>
          <w:szCs w:val="28"/>
        </w:rPr>
        <w:t xml:space="preserve">Администрация    </w:t>
      </w:r>
    </w:p>
    <w:p w:rsidR="00E631B6" w:rsidRPr="000443B5" w:rsidRDefault="008A1AD5" w:rsidP="00E631B6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Бартеневского </w:t>
      </w:r>
      <w:r w:rsidR="00A80A6F">
        <w:rPr>
          <w:sz w:val="28"/>
          <w:szCs w:val="28"/>
        </w:rPr>
        <w:t>муниципального образования Ивантеевского муниц</w:t>
      </w:r>
      <w:r w:rsidR="00A80A6F">
        <w:rPr>
          <w:sz w:val="28"/>
          <w:szCs w:val="28"/>
        </w:rPr>
        <w:t>и</w:t>
      </w:r>
      <w:r w:rsidR="00A80A6F">
        <w:rPr>
          <w:sz w:val="28"/>
          <w:szCs w:val="28"/>
        </w:rPr>
        <w:t>пального района Саратовской области</w:t>
      </w:r>
    </w:p>
    <w:p w:rsidR="00E631B6" w:rsidRPr="000443B5" w:rsidRDefault="00E631B6" w:rsidP="00E631B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B6" w:rsidRPr="000443B5" w:rsidRDefault="00E631B6" w:rsidP="00E63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31B6" w:rsidRPr="00DC519D" w:rsidRDefault="00E631B6" w:rsidP="00E631B6">
      <w:pPr>
        <w:jc w:val="both"/>
        <w:rPr>
          <w:b/>
          <w:sz w:val="28"/>
          <w:szCs w:val="28"/>
        </w:rPr>
      </w:pPr>
    </w:p>
    <w:p w:rsidR="00E631B6" w:rsidRDefault="00A80A6F" w:rsidP="00E631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631B6" w:rsidRPr="000443B5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E631B6" w:rsidRPr="000443B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631B6" w:rsidRPr="000443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631B6" w:rsidRPr="0004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80A6F" w:rsidRDefault="00A80A6F" w:rsidP="00A80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390E33">
        <w:rPr>
          <w:rFonts w:ascii="Times New Roman" w:hAnsi="Times New Roman" w:cs="Times New Roman"/>
          <w:b/>
          <w:sz w:val="28"/>
          <w:szCs w:val="28"/>
        </w:rPr>
        <w:t>Бартеневка</w:t>
      </w:r>
    </w:p>
    <w:p w:rsidR="00A80A6F" w:rsidRPr="008F5594" w:rsidRDefault="00A80A6F" w:rsidP="00A80A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1B6" w:rsidRPr="000A6A3F" w:rsidRDefault="00E631B6" w:rsidP="00E631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пального контроля на автомобильном транспорте и в дорожном хозя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стве в 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границах населенных пунктов </w:t>
      </w:r>
      <w:r w:rsidR="0039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Бартеневского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A6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E631B6" w:rsidRPr="000443B5" w:rsidRDefault="00E631B6" w:rsidP="00A80A6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0A6F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</w:t>
      </w:r>
      <w:r w:rsidRPr="00A80A6F">
        <w:rPr>
          <w:rFonts w:ascii="Times New Roman" w:hAnsi="Times New Roman" w:cs="Times New Roman"/>
          <w:sz w:val="28"/>
          <w:szCs w:val="28"/>
        </w:rPr>
        <w:t>с</w:t>
      </w:r>
      <w:r w:rsidRPr="00A80A6F">
        <w:rPr>
          <w:rFonts w:ascii="Times New Roman" w:hAnsi="Times New Roman" w:cs="Times New Roman"/>
          <w:sz w:val="28"/>
          <w:szCs w:val="28"/>
        </w:rPr>
        <w:t>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 w:rsidR="00A80A6F" w:rsidRPr="00A80A6F">
        <w:rPr>
          <w:rFonts w:ascii="Times New Roman" w:hAnsi="Times New Roman" w:cs="Times New Roman"/>
          <w:sz w:val="28"/>
          <w:szCs w:val="28"/>
        </w:rPr>
        <w:t>м законом</w:t>
      </w:r>
      <w:proofErr w:type="gramEnd"/>
      <w:r w:rsidR="00A80A6F" w:rsidRPr="00A80A6F">
        <w:rPr>
          <w:rFonts w:ascii="Times New Roman" w:hAnsi="Times New Roman" w:cs="Times New Roman"/>
          <w:sz w:val="28"/>
          <w:szCs w:val="28"/>
        </w:rPr>
        <w:t xml:space="preserve"> ценностям», решением С</w:t>
      </w:r>
      <w:r w:rsidRPr="00A80A6F">
        <w:rPr>
          <w:rFonts w:ascii="Times New Roman" w:hAnsi="Times New Roman" w:cs="Times New Roman"/>
          <w:sz w:val="28"/>
          <w:szCs w:val="28"/>
        </w:rPr>
        <w:t>о</w:t>
      </w:r>
      <w:r w:rsidRPr="00A80A6F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127DC0">
        <w:rPr>
          <w:rFonts w:ascii="Times New Roman" w:hAnsi="Times New Roman" w:cs="Times New Roman"/>
          <w:sz w:val="28"/>
          <w:szCs w:val="28"/>
        </w:rPr>
        <w:t>Бартеневского</w:t>
      </w:r>
      <w:r w:rsidR="00A80A6F" w:rsidRPr="00A80A6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A80A6F" w:rsidRPr="00A80A6F">
        <w:rPr>
          <w:rFonts w:ascii="Times New Roman" w:hAnsi="Times New Roman" w:cs="Times New Roman"/>
          <w:sz w:val="28"/>
          <w:szCs w:val="28"/>
        </w:rPr>
        <w:t xml:space="preserve"> образования Ивантеевского муниц</w:t>
      </w:r>
      <w:r w:rsidR="00A80A6F" w:rsidRPr="00A80A6F">
        <w:rPr>
          <w:rFonts w:ascii="Times New Roman" w:hAnsi="Times New Roman" w:cs="Times New Roman"/>
          <w:sz w:val="28"/>
          <w:szCs w:val="28"/>
        </w:rPr>
        <w:t>и</w:t>
      </w:r>
      <w:r w:rsidR="00A80A6F" w:rsidRPr="00A80A6F">
        <w:rPr>
          <w:rFonts w:ascii="Times New Roman" w:hAnsi="Times New Roman" w:cs="Times New Roman"/>
          <w:sz w:val="28"/>
          <w:szCs w:val="28"/>
        </w:rPr>
        <w:t>пального района Саратовской области</w:t>
      </w:r>
      <w:r w:rsidRPr="00A80A6F">
        <w:rPr>
          <w:rFonts w:ascii="Times New Roman" w:hAnsi="Times New Roman" w:cs="Times New Roman"/>
          <w:sz w:val="28"/>
          <w:szCs w:val="28"/>
        </w:rPr>
        <w:t xml:space="preserve"> </w:t>
      </w:r>
      <w:r w:rsidR="00390E33">
        <w:rPr>
          <w:rFonts w:ascii="Times New Roman" w:hAnsi="Times New Roman" w:cs="Times New Roman"/>
          <w:sz w:val="28"/>
          <w:szCs w:val="28"/>
        </w:rPr>
        <w:t>от 17</w:t>
      </w:r>
      <w:r w:rsidRPr="00A80A6F">
        <w:rPr>
          <w:rFonts w:ascii="Times New Roman" w:hAnsi="Times New Roman" w:cs="Times New Roman"/>
          <w:sz w:val="28"/>
          <w:szCs w:val="28"/>
        </w:rPr>
        <w:t>.0</w:t>
      </w:r>
      <w:r w:rsidR="00A80A6F" w:rsidRPr="00A80A6F">
        <w:rPr>
          <w:rFonts w:ascii="Times New Roman" w:hAnsi="Times New Roman" w:cs="Times New Roman"/>
          <w:sz w:val="28"/>
          <w:szCs w:val="28"/>
        </w:rPr>
        <w:t>2</w:t>
      </w:r>
      <w:r w:rsidRPr="00A80A6F">
        <w:rPr>
          <w:rFonts w:ascii="Times New Roman" w:hAnsi="Times New Roman" w:cs="Times New Roman"/>
          <w:sz w:val="28"/>
          <w:szCs w:val="28"/>
        </w:rPr>
        <w:t>.202</w:t>
      </w:r>
      <w:r w:rsidR="00A80A6F" w:rsidRPr="00A80A6F">
        <w:rPr>
          <w:rFonts w:ascii="Times New Roman" w:hAnsi="Times New Roman" w:cs="Times New Roman"/>
          <w:sz w:val="28"/>
          <w:szCs w:val="28"/>
        </w:rPr>
        <w:t>2</w:t>
      </w:r>
      <w:r w:rsidRPr="00A80A6F">
        <w:rPr>
          <w:rFonts w:ascii="Times New Roman" w:hAnsi="Times New Roman" w:cs="Times New Roman"/>
          <w:sz w:val="28"/>
          <w:szCs w:val="28"/>
        </w:rPr>
        <w:t xml:space="preserve"> № </w:t>
      </w:r>
      <w:r w:rsidR="005D553E">
        <w:rPr>
          <w:rFonts w:ascii="Times New Roman" w:hAnsi="Times New Roman" w:cs="Times New Roman"/>
          <w:sz w:val="28"/>
          <w:szCs w:val="28"/>
        </w:rPr>
        <w:t>3</w:t>
      </w:r>
      <w:r w:rsidRPr="00A80A6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и в д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рожном хозяйств</w:t>
      </w:r>
      <w:r w:rsidR="005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 границах населенных пунктов Бартеневского </w:t>
      </w:r>
      <w:proofErr w:type="spellStart"/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proofErr w:type="spellEnd"/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Pr="00A80A6F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» </w:t>
      </w:r>
      <w:r w:rsidRPr="00A80A6F"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 </w:t>
      </w:r>
      <w:r w:rsidRPr="00A80A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27DC0">
        <w:rPr>
          <w:rFonts w:ascii="Times New Roman" w:hAnsi="Times New Roman" w:cs="Times New Roman"/>
          <w:sz w:val="28"/>
          <w:szCs w:val="28"/>
        </w:rPr>
        <w:t>Бартеневского</w:t>
      </w:r>
      <w:r w:rsidR="00A80A6F" w:rsidRPr="00A80A6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A80A6F" w:rsidRPr="00A80A6F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A80A6F" w:rsidRPr="00A80A6F">
        <w:rPr>
          <w:rFonts w:ascii="Times New Roman" w:hAnsi="Times New Roman" w:cs="Times New Roman"/>
          <w:sz w:val="28"/>
          <w:szCs w:val="28"/>
        </w:rPr>
        <w:t>а</w:t>
      </w:r>
      <w:r w:rsidR="00A80A6F" w:rsidRPr="00A80A6F">
        <w:rPr>
          <w:rFonts w:ascii="Times New Roman" w:hAnsi="Times New Roman" w:cs="Times New Roman"/>
          <w:sz w:val="28"/>
          <w:szCs w:val="28"/>
        </w:rPr>
        <w:t>ния Ивантеевского муниципального района Саратовской области</w:t>
      </w:r>
      <w:r w:rsidRPr="00A80A6F">
        <w:rPr>
          <w:rFonts w:ascii="Times New Roman" w:hAnsi="Times New Roman" w:cs="Times New Roman"/>
          <w:sz w:val="28"/>
          <w:szCs w:val="28"/>
        </w:rPr>
        <w:t xml:space="preserve"> </w:t>
      </w:r>
      <w:r w:rsidRPr="000443B5">
        <w:rPr>
          <w:rFonts w:ascii="Times New Roman" w:hAnsi="Times New Roman" w:cs="Times New Roman"/>
          <w:b/>
          <w:sz w:val="28"/>
          <w:szCs w:val="28"/>
        </w:rPr>
        <w:t>ПОСТ</w:t>
      </w:r>
      <w:r w:rsidRPr="000443B5">
        <w:rPr>
          <w:rFonts w:ascii="Times New Roman" w:hAnsi="Times New Roman" w:cs="Times New Roman"/>
          <w:b/>
          <w:sz w:val="28"/>
          <w:szCs w:val="28"/>
        </w:rPr>
        <w:t>А</w:t>
      </w:r>
      <w:r w:rsidRPr="000443B5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E631B6" w:rsidRPr="00A80A6F" w:rsidRDefault="00E631B6" w:rsidP="00A80A6F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A6F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1. Утвердить </w:t>
      </w:r>
      <w:r w:rsid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контроля на автомобильном транспорте и в дорожном хозяйстве в гр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ницах населенных пунктов </w:t>
      </w:r>
      <w:proofErr w:type="spellStart"/>
      <w:r w:rsidR="00127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Бартеневского</w:t>
      </w:r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spellEnd"/>
      <w:r w:rsidR="00A80A6F"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на 2023 год 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(приложение). </w:t>
      </w:r>
    </w:p>
    <w:p w:rsidR="00A80A6F" w:rsidRPr="003D4E10" w:rsidRDefault="00A80A6F" w:rsidP="00A8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4E10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</w:t>
      </w:r>
      <w:r w:rsidR="00127DC0">
        <w:rPr>
          <w:rFonts w:ascii="Times New Roman" w:hAnsi="Times New Roman" w:cs="Times New Roman"/>
          <w:sz w:val="28"/>
          <w:szCs w:val="28"/>
        </w:rPr>
        <w:t>Бартеневский</w:t>
      </w:r>
      <w:r w:rsidRPr="003D4E1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80A6F" w:rsidRPr="003D4E10" w:rsidRDefault="00A80A6F" w:rsidP="00A8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4E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4E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0A6F" w:rsidRPr="003D4E10" w:rsidRDefault="00A80A6F" w:rsidP="00A80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lastRenderedPageBreak/>
        <w:t>4.Постановление вступает в силу с момента его официального опубл</w:t>
      </w:r>
      <w:r w:rsidRPr="003D4E10">
        <w:rPr>
          <w:rFonts w:ascii="Times New Roman" w:hAnsi="Times New Roman" w:cs="Times New Roman"/>
          <w:sz w:val="28"/>
          <w:szCs w:val="28"/>
        </w:rPr>
        <w:t>и</w:t>
      </w:r>
      <w:r w:rsidRPr="003D4E10">
        <w:rPr>
          <w:rFonts w:ascii="Times New Roman" w:hAnsi="Times New Roman" w:cs="Times New Roman"/>
          <w:sz w:val="28"/>
          <w:szCs w:val="28"/>
        </w:rPr>
        <w:t>кования (обнародования).</w:t>
      </w:r>
    </w:p>
    <w:p w:rsidR="00E631B6" w:rsidRPr="000443B5" w:rsidRDefault="00E631B6" w:rsidP="00A80A6F">
      <w:pPr>
        <w:pStyle w:val="a5"/>
        <w:ind w:firstLine="708"/>
        <w:rPr>
          <w:rFonts w:cs="Times New Roman"/>
          <w:sz w:val="28"/>
          <w:szCs w:val="28"/>
          <w:lang w:val="ru-RU"/>
        </w:rPr>
      </w:pPr>
    </w:p>
    <w:p w:rsidR="00E631B6" w:rsidRPr="000443B5" w:rsidRDefault="00E631B6" w:rsidP="00E631B6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80A6F" w:rsidRPr="001B75A4" w:rsidRDefault="00A80A6F" w:rsidP="00A80A6F">
      <w:pPr>
        <w:shd w:val="clear" w:color="auto" w:fill="FFFFFF"/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Яблоново-Гайского</w:t>
      </w:r>
    </w:p>
    <w:p w:rsidR="00A80A6F" w:rsidRPr="001B75A4" w:rsidRDefault="00A80A6F" w:rsidP="00A80A6F">
      <w:pPr>
        <w:shd w:val="clear" w:color="auto" w:fill="FFFFFF"/>
        <w:spacing w:after="0" w:line="240" w:lineRule="auto"/>
        <w:ind w:left="-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7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      Г.В.Баннов</w:t>
      </w:r>
    </w:p>
    <w:p w:rsidR="00A80A6F" w:rsidRPr="001B75A4" w:rsidRDefault="00A80A6F" w:rsidP="00A8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6F" w:rsidRPr="001B75A4" w:rsidRDefault="00A80A6F" w:rsidP="00A80A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Default="00E631B6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A6F" w:rsidRDefault="00A80A6F" w:rsidP="0047778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1B6" w:rsidRPr="000443B5" w:rsidRDefault="00E631B6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E631B6" w:rsidRPr="000443B5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631B6"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постановлению Администрации </w:t>
      </w:r>
    </w:p>
    <w:p w:rsidR="00E631B6" w:rsidRDefault="00127DC0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Бартеневского</w:t>
      </w:r>
      <w:r w:rsidR="00A80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spellEnd"/>
    </w:p>
    <w:p w:rsidR="00A80A6F" w:rsidRPr="000443B5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E631B6" w:rsidRPr="000443B5" w:rsidRDefault="00A80A6F" w:rsidP="00E631B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</w:t>
      </w:r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="00502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 </w:t>
      </w:r>
    </w:p>
    <w:p w:rsidR="00A80A6F" w:rsidRDefault="00A80A6F" w:rsidP="004777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 причинения вреда (ущерба) охраня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мым законом ценностям при осуществлении муниципального ко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троля на автомобильном транспорте и в дорожном хозяйстве в границах населенных пунктов </w:t>
      </w:r>
      <w:proofErr w:type="spellStart"/>
      <w:r w:rsidR="0012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Бартеневского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spellEnd"/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на 2023 год </w:t>
      </w:r>
    </w:p>
    <w:p w:rsidR="000D026E" w:rsidRPr="006C7F63" w:rsidRDefault="006C7F63" w:rsidP="000D0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F6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I. Анализ текущего состояния осуществления муниципал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ь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ного контроля в сфере благоустройства, описание текущего уровня ра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з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вития профилактической деятельности контрольного (надзорного) о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р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 решение которых направлена пр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о</w:t>
      </w:r>
      <w:r w:rsidR="000D026E" w:rsidRPr="006C7F63">
        <w:rPr>
          <w:rFonts w:ascii="Times New Roman" w:hAnsi="Times New Roman" w:cs="Times New Roman"/>
          <w:b/>
          <w:sz w:val="28"/>
          <w:szCs w:val="28"/>
        </w:rPr>
        <w:t>грамма профилактики</w:t>
      </w:r>
    </w:p>
    <w:p w:rsidR="000D026E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84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на предупреждение нарушений обязательных требований и (или) причинения вреда (ущерба) охраняемым законом ценностям, соблюдение к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оценивается при осуществлении муниципального контроля на автом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бильном транспорте и в дорожном хозяйстве 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</w:t>
      </w:r>
      <w:proofErr w:type="spellStart"/>
      <w:r w:rsidR="00127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Бартеневского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spellEnd"/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рожном хозяйстве 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</w:t>
      </w:r>
      <w:proofErr w:type="spellStart"/>
      <w:r w:rsidR="00127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Бартеневского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пального</w:t>
      </w:r>
      <w:proofErr w:type="spellEnd"/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Бартеневского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Ивантеевского муниципального района Саратовской области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рожном хозяйстве 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населенных пунктов </w:t>
      </w:r>
      <w:proofErr w:type="spellStart"/>
      <w:r w:rsidR="00127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Бартеневского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пального</w:t>
      </w:r>
      <w:proofErr w:type="spellEnd"/>
      <w:r w:rsidRPr="00A80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 органов местного самоуправления по контролю за соблюдением подконтрольными субъектами требований з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 об обеспечении сохранности автомобильных дорог местного значения при осуществлении последними деятельности и использовании а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томобильных дорог местного значения в границах </w:t>
      </w:r>
      <w:proofErr w:type="spellStart"/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Бартеневского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Ивантеевского муниципального района Саратовской области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автомобильные дороги), в том числе</w:t>
      </w:r>
      <w:proofErr w:type="gramEnd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реконструкции, к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питальном ремонте, ремонте автомобильных дорог, прокладке, переносе, п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реустройстве инженерных коммуникаций и их эксплуатации в границах п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лосы отвода автомобильных дорог, строительстве, реконструкции, капитал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ремонте, ремонте сооружений пересечения автомобильной дороги с др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автомобильными дорогами и сооружений примыкания автомобильной дороги к другой автомобильной дороге, осуществлении перевозок по авт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мобильным дорогам опасных, тяжеловесных и (или) крупногабаритных гр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зов, использовании водоотводных сооружений автомобильных дорог. </w:t>
      </w:r>
      <w:proofErr w:type="gramEnd"/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посредством: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проверок выполнения юридическими 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Бартеневского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spellEnd"/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Ивантеевского м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Саратовской области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без взаимодействия с юридическими лицами, индивидуальными пре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принимателями.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Подконтрольные субъекты: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автомобильных дорог.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правовых актов и их отдельных частей (положений), с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держащих обязательные требования, соблюдение которых оценивается при проведении 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муниципальному контролю на автомобильном транспорте</w:t>
      </w:r>
      <w:r w:rsidR="00443165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Бартеневск</w:t>
      </w:r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08.11.2007 № 257-ФЗ «Об автомобильных д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рогах и о дорожной деятельности в Российской Федерации и о внесении 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менений в отдельные законодательные акты Российской Федерации»;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08.11.2007 № 259-ФЗ «Устав автомобильного транспорта и городского наземного электрического транспорта».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Данные о проведенных мероприятиях. </w:t>
      </w:r>
    </w:p>
    <w:p w:rsidR="000D026E" w:rsidRPr="003D4E10" w:rsidRDefault="000D026E" w:rsidP="000D0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В отчетном перио</w:t>
      </w:r>
      <w:r>
        <w:rPr>
          <w:rFonts w:ascii="Times New Roman" w:hAnsi="Times New Roman" w:cs="Times New Roman"/>
          <w:sz w:val="28"/>
          <w:szCs w:val="28"/>
        </w:rPr>
        <w:t>де с 1 января по 31 декабря 2022</w:t>
      </w:r>
      <w:r w:rsidRPr="003D4E1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D4E10">
        <w:rPr>
          <w:rFonts w:ascii="Times New Roman" w:hAnsi="Times New Roman" w:cs="Times New Roman"/>
          <w:sz w:val="28"/>
          <w:szCs w:val="28"/>
        </w:rPr>
        <w:t xml:space="preserve"> проверок (пл</w:t>
      </w:r>
      <w:r w:rsidRPr="003D4E10">
        <w:rPr>
          <w:rFonts w:ascii="Times New Roman" w:hAnsi="Times New Roman" w:cs="Times New Roman"/>
          <w:sz w:val="28"/>
          <w:szCs w:val="28"/>
        </w:rPr>
        <w:t>а</w:t>
      </w:r>
      <w:r w:rsidRPr="003D4E10">
        <w:rPr>
          <w:rFonts w:ascii="Times New Roman" w:hAnsi="Times New Roman" w:cs="Times New Roman"/>
          <w:sz w:val="28"/>
          <w:szCs w:val="28"/>
        </w:rPr>
        <w:t>новых, внеплановых) по муниципальному контролю не проводилось.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и оценка рисков причинения вреда охраняемым законом ценностям.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и наиболее значимыми рисками при реализации подпр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профилактики нарушений обязательных требований в сфере мун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контроля на автомобильном транспорте</w:t>
      </w:r>
      <w:r w:rsidR="00037507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Бартеневского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D02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различное толкование содержания обязательных требований подко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трольными субъектами, которое может привести к нарушению ими отдел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обязательных требований;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ствий, причинение вреда жизни и здоровью граждан, причинение материал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вреда автотранспортным средствам.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перевозок, не относящихся к предмету федерального государственного контро</w:t>
      </w:r>
      <w:r w:rsidR="00037507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 автомобильном транспорте 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в области организации регулярных перевозок, на побуждение подконтрольных субъе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 добросовестности, будет способствовать улучшению в целом ситуации</w:t>
      </w:r>
      <w:proofErr w:type="gramEnd"/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повышению ответственности подконтрольных субъектов, снижению колич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выявляемых нарушений обязательных требований.  </w:t>
      </w:r>
    </w:p>
    <w:p w:rsidR="00477784" w:rsidRPr="00A80A6F" w:rsidRDefault="00477784" w:rsidP="000D02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0D0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 Программы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Цели Программы: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всеми контролируемыми лицами;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тролируемых лиц, повышение информированности о способах их соблюд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477784" w:rsidRPr="00A80A6F" w:rsidRDefault="000D026E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Задачи Программы: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обязательных требований законодательства, определение способов устранения или снижения рисков их возникновения;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зависимости видов, форм и интенсивности профила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мероприятий от особенностей конкретных подконтрольных субъе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и проведение профилактических мероприятий с учетом данных факт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закон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дательства у всех участников контрольной деятельности;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</w:t>
      </w:r>
      <w:r w:rsidR="00037507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осуществляемой Администрацией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трольной деятельности;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в том числе путем обеспечения доступности информации об обязател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требованиях законодательства и необходимых мерах по их исполнению.  </w:t>
      </w:r>
    </w:p>
    <w:p w:rsidR="00477784" w:rsidRPr="00A80A6F" w:rsidRDefault="006C7F63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  <w:r w:rsidR="00477784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 мероприятий по профилактике нарушений </w:t>
      </w:r>
      <w:r w:rsidR="00477784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ленных на достижение целей и решение основных задач Программы. </w:t>
      </w:r>
      <w:proofErr w:type="gramStart"/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мероприятий Программы на 2023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приведены в Плане мероприятий по профилактике нарушений на 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томобильном и в дорожном хозяйстве в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населенных пунктов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</w:t>
      </w:r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невского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0A6F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  </w:t>
      </w:r>
      <w:proofErr w:type="gramEnd"/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граммы. 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Отчетные показатели Программы за 202</w:t>
      </w:r>
      <w:r w:rsidR="006C7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нарушений, выявленных в ходе проведения контрольных мер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от общего числа контрольных мероприятий, осуществленных в 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подконтрольных субъектов-0%.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профилактических мероприятий в объеме контрольных мер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приятий-20 %.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роприятий. Ожидается ежегодный рост указанного показателя.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эффект от реализованных мероприятий: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ресурсных затрат всех участников контрольной де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за счет дифференцирования случаев, в которых возможно напра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юридическим лицам, индивидуальным предпринимателям предост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режении о недопустимости нарушения обязательных требований, а не пров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внеплановой проверки; </w:t>
      </w:r>
    </w:p>
    <w:p w:rsidR="00477784" w:rsidRPr="00A80A6F" w:rsidRDefault="00477784" w:rsidP="00A80A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доверия подконтрольных субъектов к</w:t>
      </w:r>
      <w:r w:rsidR="00443D88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443D88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3D88"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A8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6C7F63" w:rsidRDefault="006C7F63" w:rsidP="00A80A6F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784" w:rsidRPr="00A80A6F" w:rsidRDefault="00477784" w:rsidP="006C7F63">
      <w:pPr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профилактике нарушений законодател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ства по профилактике нарушений на автомобильном транспорте</w:t>
      </w:r>
      <w:r w:rsidR="009C3898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д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рожном хозяйстве в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границах населенных пунктов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27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Бартеневского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ципальн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A80A6F"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6C7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80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(приложение)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051"/>
        <w:gridCol w:w="2851"/>
        <w:gridCol w:w="1196"/>
        <w:gridCol w:w="2851"/>
      </w:tblGrid>
      <w:tr w:rsidR="006C7F63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роприятия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лизации меропри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</w:t>
            </w:r>
          </w:p>
        </w:tc>
      </w:tr>
      <w:tr w:rsidR="006C7F63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F63" w:rsidRPr="00AA3B2E" w:rsidRDefault="006C7F63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vAlign w:val="center"/>
            <w:hideMark/>
          </w:tcPr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ществляет информиров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контролируемых лиц и иных заинтересованных лиц по вопросам соблюд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обязательных требов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ществляется посредством размещения соответств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сведений на офиц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сайте </w:t>
            </w:r>
            <w:proofErr w:type="spellStart"/>
            <w:r w:rsidR="001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Бартеневск</w:t>
            </w:r>
            <w:r w:rsidR="001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spell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Ивантеевского 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ратовской области в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формационно-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телекоммуникационной сети "Интернет" и в иных формах.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размещ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и поддерживает в акт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состоянии на своем официальном сайте в сети «Интернет»: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рующих осуществление муниципального контроля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дению обязательных 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бований.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рисков причинения вр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и план проведения пл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контрольных мер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лучения консультаций по вопросам соблюдения об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зательных требований;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контроле; </w:t>
            </w:r>
          </w:p>
          <w:p w:rsidR="006C7F63" w:rsidRPr="00AA3B2E" w:rsidRDefault="006C7F63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смотренные нормативн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правовыми актами Ро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но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мативными правовыми 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субъекта Российской Федерации, муниципал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правовыми актами. 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hideMark/>
          </w:tcPr>
          <w:p w:rsidR="006C7F63" w:rsidRPr="00AA3B2E" w:rsidRDefault="006C7F63" w:rsidP="006C7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27DC0">
              <w:rPr>
                <w:rFonts w:ascii="Times New Roman" w:hAnsi="Times New Roman" w:cs="Times New Roman"/>
                <w:sz w:val="24"/>
                <w:szCs w:val="24"/>
              </w:rPr>
              <w:t>Бартене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применительной практики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практике при осуществлении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 гот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вится ежегодно до 1 марта года, следующего за 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четным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подлежит публи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обсуждению.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практике разм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щается на официальном сайте </w:t>
            </w:r>
            <w:proofErr w:type="spellStart"/>
            <w:r w:rsidR="001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Бартеневского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</w:t>
            </w:r>
            <w:proofErr w:type="spell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Ивантеевского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Сарато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области </w:t>
            </w:r>
            <w:proofErr w:type="spell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Копорское</w:t>
            </w:r>
            <w:proofErr w:type="spell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 в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формационно-телекоммуникационной сети "Интернет", до 1 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реля года, следующего за отчетным годом. </w:t>
            </w:r>
          </w:p>
        </w:tc>
        <w:tc>
          <w:tcPr>
            <w:tcW w:w="0" w:type="auto"/>
            <w:hideMark/>
          </w:tcPr>
          <w:p w:rsidR="00FD4BA2" w:rsidRPr="00AA3B2E" w:rsidRDefault="00FD4BA2" w:rsidP="00A42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0" w:type="auto"/>
            <w:hideMark/>
          </w:tcPr>
          <w:p w:rsidR="00FD4BA2" w:rsidRPr="00AA3B2E" w:rsidRDefault="00FD4BA2" w:rsidP="00A42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27DC0">
              <w:rPr>
                <w:rFonts w:ascii="Times New Roman" w:hAnsi="Times New Roman" w:cs="Times New Roman"/>
                <w:sz w:val="24"/>
                <w:szCs w:val="24"/>
              </w:rPr>
              <w:t>Бартене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стережения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органа сведений о готовящихся или во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можных нарушениях об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зательных требований, а также о непосредстве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нарушениях обяз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требований, если указанные сведения не 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ответствуют утвержде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индикаторам риска нарушения обязательных требований, контрольный орган объявляет контрол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руемому 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 предостережение о 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допустимости нарушения обязательных требований и предлагает принять меры по обеспечению соблюд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обязательных требов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    </w:t>
            </w:r>
            <w:proofErr w:type="gramEnd"/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пустимости наруш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 обязательных требов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подать в Администр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 возражение в отн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указанного пред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стережения в срок не поз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 30 дней со дня получ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им предостережения. Возражение в отношении предостережения рассма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ривается Администрацией в течение 30 дней со дня его получения, контрол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руемому лицу направляе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ответ с информацией о согласии или несогласии с возражением. В случае 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согласия с возражением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указываются соответств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ющие обоснования.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27DC0">
              <w:rPr>
                <w:rFonts w:ascii="Times New Roman" w:hAnsi="Times New Roman" w:cs="Times New Roman"/>
                <w:sz w:val="24"/>
                <w:szCs w:val="24"/>
              </w:rPr>
              <w:t>Бартене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ществляется должностн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лицами Администрации по телефону, в письменной форме, на личном приеме либо в ходе проведения профилактического мер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приятия, контрольного 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роприятия. Время консул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тирования при личном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ращении составляет 10 минут.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ществляется по следу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 вопросам: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требования, оце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соблюдения которых осуществляется в рамках муниципального контроля;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ченного органа;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ров. </w:t>
            </w:r>
          </w:p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 5 и более однотипных (по одним и тем же вопр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сам) обращений контрол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руемых лиц и их предст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вителей по указанным 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просам, консультирование осуществляется посре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 размещения на оф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циальном сайте </w:t>
            </w:r>
            <w:proofErr w:type="spellStart"/>
            <w:r w:rsidR="001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Бартене</w:t>
            </w:r>
            <w:r w:rsidR="001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2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spell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Ивантеевского муниципального района Саратовской области в 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формационно-телекоммуникационной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 «Интернет» на стр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нице Контрольно-надзорная деятельность письменного разъяснения, подписанного уполном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 должностным 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цом Администрации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27DC0">
              <w:rPr>
                <w:rFonts w:ascii="Times New Roman" w:hAnsi="Times New Roman" w:cs="Times New Roman"/>
                <w:sz w:val="24"/>
                <w:szCs w:val="24"/>
              </w:rPr>
              <w:t>Бартене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FD4BA2" w:rsidRPr="00AA3B2E" w:rsidTr="00AA3B2E">
        <w:trPr>
          <w:tblCellSpacing w:w="0" w:type="dxa"/>
        </w:trPr>
        <w:tc>
          <w:tcPr>
            <w:tcW w:w="0" w:type="auto"/>
            <w:vAlign w:val="center"/>
            <w:hideMark/>
          </w:tcPr>
          <w:p w:rsidR="00FD4BA2" w:rsidRPr="00AA3B2E" w:rsidRDefault="00FD4BA2" w:rsidP="00A80A6F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FD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визит проводится в отношении объектов контроля, отнесенных к категории значительного риска и в отношении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тролируемых лиц, впервые приступающих к 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ществлению деятельности в области автомобильных дорог.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обязател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профилактического визита контролируемое лицо уведомляется орг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муниципального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не позднее чем за 5 рабочих дней до дня его проведения в письменной форме на бумажном нос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 почтовым отправл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либо в форме эле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тронного документа, по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писанного электронной подписью, в порядке, уст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новленном частью 4 статьи 21 Федерального закона от 31.07.2020 № 248-ФЗ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отказаться от пр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обязательного профилактического визита, уведомив об этом муниц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инспектора, направившего уведомл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 проведении обяз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профилактич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визита в письменной форме на бумажном нос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 почтовым отправл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либо в форме эле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тронного документа, по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писанного электронной подписью, не </w:t>
            </w: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рабочих дня до дня его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проф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лактического визита (об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зательного профилактич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визита) определяется муниципальным инспект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 самостоятельно и не может превышать 1 раб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чий день.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деятельности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тролируемого лица либо путем использования 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део-конференц-связи.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либо к испол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зуемым им объектам ко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их соответствии критериям риска, основ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и рекомендуемых способах снижения катег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риска, а также о видах, содержании и об инте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сивности контрольных 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роприятий, проводимых в отношении контролиру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лица, исходя из отн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сения к категории риска. </w:t>
            </w:r>
            <w:proofErr w:type="gramEnd"/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тирование контролируем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в порядке, уст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новленном пунктом 4 настоящего Плана, а также статьей 50 Федерального закона Федерального зак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 31.07.2020 № 248-ФЗ. </w:t>
            </w:r>
          </w:p>
          <w:p w:rsidR="00FD4BA2" w:rsidRPr="00AA3B2E" w:rsidRDefault="00FD4BA2" w:rsidP="006C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профилактическом визите (обязательном пр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филактическом визите) контролируемым лицам не выдаются предписания об устранении нарушений обязательных требований. 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Разъяснения, полученные контролируемым лицом в ходе профилактического визита, носят рекоменд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тельный характер.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  <w:vAlign w:val="center"/>
            <w:hideMark/>
          </w:tcPr>
          <w:p w:rsidR="00FD4BA2" w:rsidRPr="00AA3B2E" w:rsidRDefault="00FD4BA2" w:rsidP="00A4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27DC0">
              <w:rPr>
                <w:rFonts w:ascii="Times New Roman" w:hAnsi="Times New Roman" w:cs="Times New Roman"/>
                <w:sz w:val="24"/>
                <w:szCs w:val="24"/>
              </w:rPr>
              <w:t>Бартене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7D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A3B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A3B2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</w:tbl>
    <w:p w:rsidR="00B1427C" w:rsidRDefault="00B1427C"/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IV. Показатели результативности и эффективности программы проф</w:t>
      </w:r>
      <w:r w:rsidRPr="003D4E10">
        <w:rPr>
          <w:rFonts w:ascii="Times New Roman" w:hAnsi="Times New Roman" w:cs="Times New Roman"/>
          <w:sz w:val="28"/>
          <w:szCs w:val="28"/>
        </w:rPr>
        <w:t>и</w:t>
      </w:r>
      <w:r w:rsidRPr="003D4E10">
        <w:rPr>
          <w:rFonts w:ascii="Times New Roman" w:hAnsi="Times New Roman" w:cs="Times New Roman"/>
          <w:sz w:val="28"/>
          <w:szCs w:val="28"/>
        </w:rPr>
        <w:t>лактики</w:t>
      </w:r>
    </w:p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Таблица 2</w:t>
      </w:r>
    </w:p>
    <w:p w:rsidR="00AA3B2E" w:rsidRPr="003D4E10" w:rsidRDefault="00AA3B2E" w:rsidP="00AA3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E10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8"/>
        <w:tblW w:w="9498" w:type="dxa"/>
        <w:tblLook w:val="04A0" w:firstRow="1" w:lastRow="0" w:firstColumn="1" w:lastColumn="0" w:noHBand="0" w:noVBand="1"/>
      </w:tblPr>
      <w:tblGrid>
        <w:gridCol w:w="540"/>
        <w:gridCol w:w="7276"/>
        <w:gridCol w:w="1682"/>
      </w:tblGrid>
      <w:tr w:rsidR="00AA3B2E" w:rsidRPr="003D4E10" w:rsidTr="00A42E06">
        <w:tc>
          <w:tcPr>
            <w:tcW w:w="0" w:type="auto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46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Вел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</w:p>
        </w:tc>
      </w:tr>
      <w:tr w:rsidR="00AA3B2E" w:rsidRPr="003D4E10" w:rsidTr="00A42E06">
        <w:tc>
          <w:tcPr>
            <w:tcW w:w="0" w:type="auto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46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127DC0">
              <w:rPr>
                <w:rFonts w:ascii="Times New Roman" w:hAnsi="Times New Roman" w:cs="Times New Roman"/>
                <w:sz w:val="24"/>
                <w:szCs w:val="24"/>
              </w:rPr>
              <w:t>Бартеневского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и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"Интернет" в соотве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ствии с частью 3 статьи 46 Федерального закона от 31 июля 2021 г. № 248-ФЗ «О государственном контроле (надзоре) и муниципал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ном контроле в Российской Федерации»</w:t>
            </w:r>
          </w:p>
        </w:tc>
        <w:tc>
          <w:tcPr>
            <w:tcW w:w="1560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AA3B2E" w:rsidRPr="003D4E10" w:rsidTr="00A42E06">
        <w:tc>
          <w:tcPr>
            <w:tcW w:w="0" w:type="auto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46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лями консультированием контрольного (надзорного) органа</w:t>
            </w:r>
          </w:p>
        </w:tc>
        <w:tc>
          <w:tcPr>
            <w:tcW w:w="1560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ратившихся</w:t>
            </w:r>
            <w:proofErr w:type="gramEnd"/>
          </w:p>
        </w:tc>
      </w:tr>
      <w:tr w:rsidR="00AA3B2E" w:rsidRPr="003D4E10" w:rsidTr="00A42E06">
        <w:tc>
          <w:tcPr>
            <w:tcW w:w="0" w:type="auto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46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  <w:hideMark/>
          </w:tcPr>
          <w:p w:rsidR="00AA3B2E" w:rsidRPr="003D4E10" w:rsidRDefault="00AA3B2E" w:rsidP="00A4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нее 20 мер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приятий, пр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E10">
              <w:rPr>
                <w:rFonts w:ascii="Times New Roman" w:hAnsi="Times New Roman" w:cs="Times New Roman"/>
                <w:sz w:val="24"/>
                <w:szCs w:val="24"/>
              </w:rPr>
              <w:t>веденных контрольным (надзорным) органом</w:t>
            </w:r>
          </w:p>
        </w:tc>
      </w:tr>
    </w:tbl>
    <w:p w:rsidR="00AA3B2E" w:rsidRDefault="00AA3B2E"/>
    <w:sectPr w:rsidR="00AA3B2E" w:rsidSect="0024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1"/>
    <w:rsid w:val="00037507"/>
    <w:rsid w:val="000A6A3F"/>
    <w:rsid w:val="000D026E"/>
    <w:rsid w:val="00127DC0"/>
    <w:rsid w:val="002461D5"/>
    <w:rsid w:val="00390E33"/>
    <w:rsid w:val="004411EF"/>
    <w:rsid w:val="00443165"/>
    <w:rsid w:val="00443D88"/>
    <w:rsid w:val="00477784"/>
    <w:rsid w:val="005024EF"/>
    <w:rsid w:val="00507F7F"/>
    <w:rsid w:val="005D553E"/>
    <w:rsid w:val="006C7F63"/>
    <w:rsid w:val="00723091"/>
    <w:rsid w:val="00825B82"/>
    <w:rsid w:val="00877B4D"/>
    <w:rsid w:val="008A1AD5"/>
    <w:rsid w:val="009653AB"/>
    <w:rsid w:val="009C3898"/>
    <w:rsid w:val="00A64351"/>
    <w:rsid w:val="00A80A6F"/>
    <w:rsid w:val="00A92682"/>
    <w:rsid w:val="00AA3B2E"/>
    <w:rsid w:val="00B1427C"/>
    <w:rsid w:val="00D20870"/>
    <w:rsid w:val="00E32F5D"/>
    <w:rsid w:val="00E631B6"/>
    <w:rsid w:val="00FD4BA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784"/>
    <w:rPr>
      <w:color w:val="0000FF"/>
      <w:u w:val="single"/>
    </w:rPr>
  </w:style>
  <w:style w:type="paragraph" w:styleId="a5">
    <w:name w:val="No Spacing"/>
    <w:uiPriority w:val="1"/>
    <w:qFormat/>
    <w:rsid w:val="00E631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6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B6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631B6"/>
  </w:style>
  <w:style w:type="table" w:styleId="a8">
    <w:name w:val="Table Grid"/>
    <w:basedOn w:val="a1"/>
    <w:uiPriority w:val="59"/>
    <w:rsid w:val="00AA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7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7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784"/>
    <w:rPr>
      <w:color w:val="0000FF"/>
      <w:u w:val="single"/>
    </w:rPr>
  </w:style>
  <w:style w:type="paragraph" w:styleId="a5">
    <w:name w:val="No Spacing"/>
    <w:uiPriority w:val="1"/>
    <w:qFormat/>
    <w:rsid w:val="00E631B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6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B6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E631B6"/>
  </w:style>
  <w:style w:type="table" w:styleId="a8">
    <w:name w:val="Table Grid"/>
    <w:basedOn w:val="a1"/>
    <w:uiPriority w:val="59"/>
    <w:rsid w:val="00AA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2022-10-06T09:11:00Z</dcterms:created>
  <dcterms:modified xsi:type="dcterms:W3CDTF">2022-10-06T09:11:00Z</dcterms:modified>
</cp:coreProperties>
</file>